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B22" w:rsidRDefault="004F7A92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：竞赛流程与规则</w:t>
      </w:r>
    </w:p>
    <w:tbl>
      <w:tblPr>
        <w:tblpPr w:leftFromText="181" w:rightFromText="181" w:vertAnchor="text" w:horzAnchor="margin" w:tblpXSpec="center" w:tblpY="68"/>
        <w:tblW w:w="10105" w:type="dxa"/>
        <w:tblLook w:val="04A0" w:firstRow="1" w:lastRow="0" w:firstColumn="1" w:lastColumn="0" w:noHBand="0" w:noVBand="1"/>
      </w:tblPr>
      <w:tblGrid>
        <w:gridCol w:w="800"/>
        <w:gridCol w:w="760"/>
        <w:gridCol w:w="850"/>
        <w:gridCol w:w="1701"/>
        <w:gridCol w:w="2694"/>
        <w:gridCol w:w="3300"/>
      </w:tblGrid>
      <w:tr w:rsidR="00B84B22">
        <w:trPr>
          <w:trHeight w:val="660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24"/>
              </w:rPr>
              <w:t>复赛、决赛竞赛流程</w:t>
            </w:r>
          </w:p>
        </w:tc>
      </w:tr>
      <w:tr w:rsidR="00B84B22">
        <w:trPr>
          <w:trHeight w:val="90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拍卖师竞赛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分值占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竞赛流程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考察方向</w:t>
            </w:r>
          </w:p>
        </w:tc>
      </w:tr>
      <w:tr w:rsidR="00B84B22">
        <w:trPr>
          <w:trHeight w:val="892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快速报价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日</w:t>
            </w:r>
          </w:p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（拟定）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通过线上会议软件进行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选手按指定顺序进行比赛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阶梯熟练程度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语言表达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是否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清晰等</w:t>
            </w:r>
          </w:p>
        </w:tc>
      </w:tr>
      <w:tr w:rsidR="00B84B22">
        <w:trPr>
          <w:trHeight w:val="78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B22" w:rsidRDefault="00B84B2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知识问答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br/>
              <w:t>19:00-20:00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选手在考场集中使用</w:t>
            </w:r>
          </w:p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智能手机作答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拍卖业务知识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拍卖相关知识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党的二十大精神的内容</w:t>
            </w:r>
          </w:p>
        </w:tc>
      </w:tr>
      <w:tr w:rsidR="00B84B22">
        <w:trPr>
          <w:trHeight w:val="123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B22" w:rsidRDefault="00B84B2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模拟主持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60%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选手抽签后在指定赛场进行模拟主持，评审打分，选手、观众观看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师主持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的基本素质和业务知识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拍卖师个人形象和语言形体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br/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可参考拍卖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师主持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技巧考试</w:t>
            </w:r>
          </w:p>
        </w:tc>
      </w:tr>
      <w:tr w:rsidR="00B84B22">
        <w:trPr>
          <w:trHeight w:val="1087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B22" w:rsidRDefault="00B84B2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观众投票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-19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自投票开始至复赛模拟主持结束，公众可在指定网站为选手投票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选手个人魅力，受欢迎程度</w:t>
            </w:r>
          </w:p>
        </w:tc>
      </w:tr>
      <w:tr w:rsidR="00B84B22">
        <w:trPr>
          <w:trHeight w:val="496"/>
        </w:trPr>
        <w:tc>
          <w:tcPr>
            <w:tcW w:w="1010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复赛选手前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名进入拍卖师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</w:p>
        </w:tc>
      </w:tr>
      <w:tr w:rsidR="00B84B22">
        <w:trPr>
          <w:trHeight w:val="21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决赛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项目策划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25%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  <w:t>17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选手结合实际工作，自选任意拍卖标的；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复赛选手需在比赛前两周提交营销策划方案，决赛选手需在公布决赛名单时提交现场展示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PPT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；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3.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每位选手限时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7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分钟；选手汇报答辩结束后，评委根据策划内容、演讲表达、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PPT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展示等三方面当场打分。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拍卖师对拍卖项目的综合管理能力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不同类型标的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的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策划、营销能力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现场表达能力</w:t>
            </w:r>
          </w:p>
        </w:tc>
      </w:tr>
      <w:tr w:rsidR="00B84B22">
        <w:trPr>
          <w:trHeight w:val="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B22" w:rsidRDefault="00B84B2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4"/>
              </w:rPr>
              <w:t>模拟主持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</w:rPr>
              <w:t>75%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  <w:t>17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日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选手抽签后进行模拟主持，在网络平台上同步拍卖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拍卖师组织拍卖会的综合能力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对拍卖相关法律和标准等方面的掌握能力和执行效果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网络与现场同步拍卖的掌握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对突发状况的应对能力等</w:t>
            </w:r>
          </w:p>
        </w:tc>
      </w:tr>
    </w:tbl>
    <w:p w:rsidR="00B84B22" w:rsidRDefault="00B84B22">
      <w:pPr>
        <w:rPr>
          <w:rFonts w:ascii="仿宋" w:eastAsia="仿宋" w:hAnsi="仿宋"/>
          <w:sz w:val="30"/>
          <w:szCs w:val="30"/>
        </w:rPr>
      </w:pPr>
    </w:p>
    <w:p w:rsidR="00B84B22" w:rsidRDefault="00B84B22">
      <w:pPr>
        <w:rPr>
          <w:rFonts w:ascii="仿宋" w:eastAsia="仿宋" w:hAnsi="仿宋"/>
          <w:sz w:val="30"/>
          <w:szCs w:val="30"/>
        </w:rPr>
      </w:pPr>
    </w:p>
    <w:tbl>
      <w:tblPr>
        <w:tblStyle w:val="a9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B84B22">
        <w:tc>
          <w:tcPr>
            <w:tcW w:w="9498" w:type="dxa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>比赛规则</w:t>
            </w:r>
          </w:p>
        </w:tc>
      </w:tr>
      <w:tr w:rsidR="00B84B22">
        <w:trPr>
          <w:trHeight w:val="567"/>
        </w:trPr>
        <w:tc>
          <w:tcPr>
            <w:tcW w:w="9498" w:type="dxa"/>
            <w:vAlign w:val="center"/>
          </w:tcPr>
          <w:p w:rsidR="00B84B22" w:rsidRDefault="004F7A9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每个环节均为百分制，得分按相应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分值占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比计入总分</w:t>
            </w:r>
          </w:p>
        </w:tc>
      </w:tr>
      <w:tr w:rsidR="00B84B22">
        <w:trPr>
          <w:trHeight w:val="434"/>
        </w:trPr>
        <w:tc>
          <w:tcPr>
            <w:tcW w:w="9498" w:type="dxa"/>
          </w:tcPr>
          <w:p w:rsidR="00B84B22" w:rsidRDefault="004F7A9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4"/>
              </w:rPr>
              <w:t>快速报价（限时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4"/>
              </w:rPr>
              <w:t>1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4"/>
              </w:rPr>
              <w:t>分钟）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21"/>
              </w:rPr>
              <w:t>本环节以线上形式组织，主要考察选手对阶梯熟练程度，以及语言表达清晰等内容，具体要求如下：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二五〇式：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万起价，最高报价不低于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亿元；二五八式：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万起价，最高报价不低于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亿元；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万价不得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漏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万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万元以下，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每价应带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千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；亿元以上，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每价应带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千万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报价过程中，应报不少于三个考官举起的号牌号码，并举手指向；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每价可不含价格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单位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元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；</w:t>
            </w:r>
          </w:p>
          <w:p w:rsidR="00B84B22" w:rsidRDefault="004F7A92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报价结束时无需落槌。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4"/>
              </w:rPr>
              <w:t>知识问答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本环节为选手在指定考场集中使用智能手机作答，主要考察选手对如下知识内容的掌握：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拍卖业务知识</w:t>
            </w:r>
          </w:p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拍卖相关知识</w:t>
            </w:r>
          </w:p>
          <w:p w:rsidR="00B84B22" w:rsidRDefault="004F7A92">
            <w:pPr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党的二十大精神的内容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4"/>
              </w:rPr>
              <w:t>模拟主持（复赛）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本环节考察选手对拍卖主持基本能力和基础知识的掌握，内容包括开场致辞和模拟主持拍卖。其中应有：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（一）开场致辞：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——自我介绍并致欢迎词；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——介绍拍卖标的；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——宣布拍卖法律依据、拍卖原则和拍卖方式。法律依据应与拍卖标的正确对应；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——介绍竞买人应价、报价、举牌的方式和竞价幅度；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——介绍“三声报价”和买定的方式；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——宣布当场签约及其悔约的法律责任；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——宣布拍卖活动的纪律及其他需要约定的事项等。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（二）模拟主持拍卖（即一个标的起价、竞价、成交等三个环节的操作）：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起价环节：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）包括下列内容：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——宣布起拍价；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——邀请竞买人应价；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——确认应价者的价格及号牌号码。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）上述内容应包含价格单位。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竞价环节：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）以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先报价格再报号牌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方式报价；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）竞价激烈时，快速报价，可不报价格单位和号牌号码；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）竞价停止时，确认价格及号牌号码并引价；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）正确处理考官设置的价格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陷阱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）准确复述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评委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口头报出的价格；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6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）正确应对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评委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举牌不放或再行举牌的价格表示；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7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）确认先出价者的价格；难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辨先后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的，则从中指定。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成交环节：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）采用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三声报价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的方式宣布最高应价，宜以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第一次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”“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第二次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”“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最后一次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表示，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三声报价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应包含价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lastRenderedPageBreak/>
              <w:t>格单位；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）宣布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“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最后一次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”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后要停留三秒以上，经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确认再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无人加价且不低于保留价时，落槌宣布成交；低于保留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价宣布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不成交时，不落槌；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）落槌前，举手指向最高应价者，视线不得离开其他竞买人；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）落槌成交后，要求买受人再次出示号牌后，确认成交价格和号牌号码；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）</w:t>
            </w:r>
            <w:proofErr w:type="gram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不</w:t>
            </w:r>
            <w:proofErr w:type="gram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应接受落槌买定后的竞价要求。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lastRenderedPageBreak/>
              <w:t>观众投票</w:t>
            </w:r>
          </w:p>
        </w:tc>
      </w:tr>
      <w:tr w:rsidR="00B84B22">
        <w:trPr>
          <w:trHeight w:val="793"/>
        </w:trPr>
        <w:tc>
          <w:tcPr>
            <w:tcW w:w="9498" w:type="dxa"/>
            <w:vAlign w:val="center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本环节主要考察选手受欢迎程度以及宣传能力，自投票开始至复赛模拟主持结束，选手可鼓励公众在指定网站为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其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投票，按投票票数由高到低将选手分为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组，每一组选手人数相同且得分相同，第一组得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分，第二组得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分，第三组得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分，第四组得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分，第五组得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分。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项目策划</w:t>
            </w:r>
          </w:p>
        </w:tc>
      </w:tr>
      <w:tr w:rsidR="00B84B22">
        <w:trPr>
          <w:trHeight w:val="2180"/>
        </w:trPr>
        <w:tc>
          <w:tcPr>
            <w:tcW w:w="9498" w:type="dxa"/>
          </w:tcPr>
          <w:p w:rsidR="00B84B22" w:rsidRDefault="004F7A9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本环节主要考察拍卖师对拍卖项目的综合管理能力、标的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的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策划营销能力，以及选手表达能力。所有进入复赛的选手需准备一份营销策划方案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Word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文字版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和展示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方案（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PPT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版）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，决赛选手需现场进行方案陈述。具体要求如下：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选手应结合自身实际工作，自选任意拍卖标的，开展委托前的营销策划；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营销策划方案应包含但不限于“标的信息、标的分析、市场分析、成本分析、营销策略、实施方案”等方面的内容阐述；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  <w:t>营销策划需按格式要求完成，且字数不超过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5000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字；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4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复赛选手需在比赛前两周提交营销策划方案，决赛选手需在公布决赛名单时提交现场展示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PPT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5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决赛选手需在决赛现场结合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PPT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阐述营销策划方案的重点内容和亮点，例如项目的重点与难点（主要风险）、营销策划要点（拍卖策略、营销策略、服务价值）、拍卖运作创新之处；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color w:val="000000"/>
                <w:kern w:val="0"/>
                <w:sz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6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每位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选手限时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7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分钟；</w:t>
            </w:r>
          </w:p>
          <w:p w:rsidR="00B84B22" w:rsidRDefault="004F7A92">
            <w:pPr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7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</w:rPr>
              <w:t>选手汇报答辩结束后，评委当场打分。</w:t>
            </w:r>
          </w:p>
        </w:tc>
      </w:tr>
      <w:tr w:rsidR="00B84B22">
        <w:tc>
          <w:tcPr>
            <w:tcW w:w="9498" w:type="dxa"/>
          </w:tcPr>
          <w:p w:rsidR="00B84B22" w:rsidRDefault="004F7A92">
            <w:pPr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0"/>
              </w:rPr>
              <w:t>模拟主持（决赛）</w:t>
            </w:r>
          </w:p>
        </w:tc>
      </w:tr>
      <w:tr w:rsidR="00B84B22">
        <w:trPr>
          <w:trHeight w:val="1951"/>
        </w:trPr>
        <w:tc>
          <w:tcPr>
            <w:tcW w:w="9498" w:type="dxa"/>
          </w:tcPr>
          <w:p w:rsidR="00B84B22" w:rsidRDefault="004F7A92">
            <w:pPr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在本环节，选手上场前集中抽签确定上场顺序，选手按顺序上场进行模拟主持。未上场选手在指定场地集中、封闭候场，已上场选手可作为观众在场内观看剩余比赛，不得再回到候场场地。主要考察选手如下能力：</w:t>
            </w:r>
          </w:p>
          <w:p w:rsidR="00B84B22" w:rsidRDefault="004F7A92">
            <w:pPr>
              <w:tabs>
                <w:tab w:val="left" w:pos="5970"/>
              </w:tabs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拍卖师组织拍卖会的综合能力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B84B22" w:rsidRDefault="004F7A92">
            <w:pPr>
              <w:tabs>
                <w:tab w:val="left" w:pos="5970"/>
              </w:tabs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对拍卖相关法律和标准等方面的掌握能力和执行效果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B84B22" w:rsidRDefault="004F7A92">
            <w:pPr>
              <w:tabs>
                <w:tab w:val="left" w:pos="5970"/>
              </w:tabs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对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网络与现场同步拍卖的掌握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B84B22" w:rsidRDefault="004F7A92">
            <w:pPr>
              <w:tabs>
                <w:tab w:val="left" w:pos="5970"/>
              </w:tabs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对突发状况的应对能力等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</w:tbl>
    <w:p w:rsidR="00B84B22" w:rsidRDefault="00B84B22">
      <w:pPr>
        <w:rPr>
          <w:rFonts w:ascii="仿宋" w:eastAsia="仿宋" w:hAnsi="仿宋"/>
          <w:sz w:val="30"/>
          <w:szCs w:val="30"/>
        </w:rPr>
      </w:pPr>
    </w:p>
    <w:sectPr w:rsidR="00B84B22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A92" w:rsidRDefault="004F7A92" w:rsidP="00976A62">
      <w:r>
        <w:separator/>
      </w:r>
    </w:p>
  </w:endnote>
  <w:endnote w:type="continuationSeparator" w:id="0">
    <w:p w:rsidR="004F7A92" w:rsidRDefault="004F7A92" w:rsidP="0097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A92" w:rsidRDefault="004F7A92" w:rsidP="00976A62">
      <w:r>
        <w:separator/>
      </w:r>
    </w:p>
  </w:footnote>
  <w:footnote w:type="continuationSeparator" w:id="0">
    <w:p w:rsidR="004F7A92" w:rsidRDefault="004F7A92" w:rsidP="0097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DB1F9E"/>
    <w:rsid w:val="000371CB"/>
    <w:rsid w:val="000C7026"/>
    <w:rsid w:val="0010445E"/>
    <w:rsid w:val="00155DAE"/>
    <w:rsid w:val="00160D41"/>
    <w:rsid w:val="001E7420"/>
    <w:rsid w:val="00270E00"/>
    <w:rsid w:val="002B10E5"/>
    <w:rsid w:val="002D667C"/>
    <w:rsid w:val="0048701A"/>
    <w:rsid w:val="004F7A92"/>
    <w:rsid w:val="00504AF0"/>
    <w:rsid w:val="00553F4D"/>
    <w:rsid w:val="0061323C"/>
    <w:rsid w:val="00685EDB"/>
    <w:rsid w:val="006A03FC"/>
    <w:rsid w:val="006F6EA0"/>
    <w:rsid w:val="0074364A"/>
    <w:rsid w:val="00754047"/>
    <w:rsid w:val="00757052"/>
    <w:rsid w:val="007679A5"/>
    <w:rsid w:val="007F2CCC"/>
    <w:rsid w:val="0081412E"/>
    <w:rsid w:val="0082175F"/>
    <w:rsid w:val="00931CC9"/>
    <w:rsid w:val="00976A62"/>
    <w:rsid w:val="00AD704A"/>
    <w:rsid w:val="00B84B22"/>
    <w:rsid w:val="00BE3D52"/>
    <w:rsid w:val="00BE705D"/>
    <w:rsid w:val="00D92C03"/>
    <w:rsid w:val="00DA37B6"/>
    <w:rsid w:val="00DB1F9E"/>
    <w:rsid w:val="00DD593E"/>
    <w:rsid w:val="048963AE"/>
    <w:rsid w:val="07B0116A"/>
    <w:rsid w:val="3BB9314B"/>
    <w:rsid w:val="59A84FC0"/>
    <w:rsid w:val="6D3C3414"/>
    <w:rsid w:val="6F173018"/>
    <w:rsid w:val="752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91DFEC-199E-4892-AC54-6C054F67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LIUSONG</dc:creator>
  <cp:lastModifiedBy>LIUSONG</cp:lastModifiedBy>
  <cp:revision>4</cp:revision>
  <cp:lastPrinted>2021-11-05T07:31:00Z</cp:lastPrinted>
  <dcterms:created xsi:type="dcterms:W3CDTF">2023-08-04T09:21:00Z</dcterms:created>
  <dcterms:modified xsi:type="dcterms:W3CDTF">2023-08-08T07:00:00Z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3184C35353854C3494D32B888D00BD82_13</vt:lpwstr>
  </property>
</Properties>
</file>